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B77" w:rsidRDefault="00944B77" w:rsidP="00944B77">
      <w:pPr>
        <w:jc w:val="center"/>
        <w:rPr>
          <w:rFonts w:ascii="Courier New" w:hAnsi="Courier New" w:cs="Courier New"/>
          <w:b/>
          <w:color w:val="3804CC"/>
          <w:sz w:val="36"/>
          <w:szCs w:val="28"/>
        </w:rPr>
      </w:pP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Станция «</w:t>
      </w:r>
      <w:r>
        <w:rPr>
          <w:rFonts w:ascii="Courier New" w:hAnsi="Courier New" w:cs="Courier New"/>
          <w:b/>
          <w:color w:val="3804CC"/>
          <w:sz w:val="36"/>
          <w:szCs w:val="28"/>
        </w:rPr>
        <w:t>Интерфейсная</w:t>
      </w:r>
      <w:r w:rsidRPr="00712905">
        <w:rPr>
          <w:rFonts w:ascii="Courier New" w:hAnsi="Courier New" w:cs="Courier New"/>
          <w:b/>
          <w:color w:val="3804CC"/>
          <w:sz w:val="36"/>
          <w:szCs w:val="28"/>
        </w:rPr>
        <w:t>»</w:t>
      </w:r>
    </w:p>
    <w:p w:rsidR="00944B77" w:rsidRPr="0087568E" w:rsidRDefault="00944B77" w:rsidP="00944B7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sz w:val="32"/>
          <w:szCs w:val="28"/>
        </w:rPr>
      </w:pPr>
      <w:r w:rsidRPr="0087568E">
        <w:rPr>
          <w:rFonts w:ascii="Courier New" w:hAnsi="Courier New" w:cs="Courier New"/>
          <w:sz w:val="32"/>
          <w:szCs w:val="28"/>
        </w:rPr>
        <w:t>Внимательно посчитай и запиши, сколько ярлыков и значков на рабочем столе.</w:t>
      </w:r>
    </w:p>
    <w:p w:rsidR="00944B77" w:rsidRDefault="00944B77" w:rsidP="00944B77">
      <w:pPr>
        <w:spacing w:after="0" w:line="240" w:lineRule="auto"/>
        <w:jc w:val="center"/>
      </w:pPr>
      <w:r>
        <w:rPr>
          <w:noProof/>
          <w:lang w:eastAsia="ru-RU"/>
        </w:rPr>
        <w:drawing>
          <wp:inline distT="0" distB="0" distL="0" distR="0">
            <wp:extent cx="1314450" cy="1792432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848" t="10513" r="74987" b="528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792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7568E">
        <w:rPr>
          <w:noProof/>
          <w:lang w:eastAsia="ru-RU"/>
        </w:rPr>
        <w:drawing>
          <wp:inline distT="0" distB="0" distL="0" distR="0">
            <wp:extent cx="1277535" cy="1819275"/>
            <wp:effectExtent l="1905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3848" t="48107" r="749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753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B77" w:rsidRPr="0087568E" w:rsidRDefault="00944B77" w:rsidP="00944B7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Courier New" w:hAnsi="Courier New" w:cs="Courier New"/>
          <w:sz w:val="24"/>
        </w:rPr>
      </w:pPr>
      <w:r w:rsidRPr="0087568E">
        <w:rPr>
          <w:rFonts w:ascii="Courier New" w:hAnsi="Courier New" w:cs="Courier New"/>
          <w:sz w:val="24"/>
        </w:rPr>
        <w:t>Ярлыки __________</w:t>
      </w:r>
    </w:p>
    <w:p w:rsidR="00944B77" w:rsidRDefault="00944B77" w:rsidP="00944B7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Courier New" w:hAnsi="Courier New" w:cs="Courier New"/>
          <w:sz w:val="24"/>
        </w:rPr>
      </w:pPr>
      <w:r w:rsidRPr="0087568E">
        <w:rPr>
          <w:rFonts w:ascii="Courier New" w:hAnsi="Courier New" w:cs="Courier New"/>
          <w:sz w:val="24"/>
        </w:rPr>
        <w:t>Значки __________</w:t>
      </w: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sz w:val="28"/>
          <w:szCs w:val="28"/>
        </w:rPr>
      </w:pPr>
      <w:r w:rsidRPr="0039385B">
        <w:rPr>
          <w:rFonts w:ascii="Courier New" w:hAnsi="Courier New" w:cs="Courier New"/>
          <w:sz w:val="28"/>
          <w:szCs w:val="28"/>
        </w:rPr>
        <w:t>2.Разгадайте кроссворд на тему "Пользовательский интерфейс"</w:t>
      </w:r>
      <w:r>
        <w:rPr>
          <w:rFonts w:ascii="Courier New" w:hAnsi="Courier New" w:cs="Courier New"/>
          <w:sz w:val="28"/>
          <w:szCs w:val="28"/>
        </w:rPr>
        <w:t>.</w:t>
      </w: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b/>
          <w:i/>
          <w:sz w:val="24"/>
          <w:szCs w:val="28"/>
        </w:rPr>
      </w:pPr>
      <w:r w:rsidRPr="0039385B">
        <w:rPr>
          <w:rFonts w:ascii="Courier New" w:hAnsi="Courier New" w:cs="Courier New"/>
          <w:b/>
          <w:i/>
          <w:sz w:val="24"/>
          <w:szCs w:val="28"/>
        </w:rPr>
        <w:t>Закрашенная клетка</w:t>
      </w:r>
      <w:r w:rsidRPr="0039385B">
        <w:rPr>
          <w:rFonts w:ascii="Courier New" w:hAnsi="Courier New" w:cs="Courier New"/>
          <w:b/>
          <w:i/>
          <w:noProof/>
          <w:sz w:val="24"/>
          <w:szCs w:val="28"/>
          <w:lang w:eastAsia="ru-RU"/>
        </w:rPr>
        <w:drawing>
          <wp:inline distT="0" distB="0" distL="0" distR="0">
            <wp:extent cx="219075" cy="210860"/>
            <wp:effectExtent l="19050" t="0" r="9525" b="0"/>
            <wp:docPr id="2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13043" t="30201" b="181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385B">
        <w:rPr>
          <w:rFonts w:ascii="Courier New" w:hAnsi="Courier New" w:cs="Courier New"/>
          <w:b/>
          <w:i/>
          <w:sz w:val="24"/>
          <w:szCs w:val="28"/>
        </w:rPr>
        <w:t>, обозначает пробел между словами.</w:t>
      </w:r>
    </w:p>
    <w:p w:rsidR="00944B77" w:rsidRDefault="00944B77" w:rsidP="00944B77">
      <w:pPr>
        <w:spacing w:after="0" w:line="240" w:lineRule="auto"/>
        <w:jc w:val="center"/>
        <w:rPr>
          <w:rFonts w:ascii="Courier New" w:hAnsi="Courier New" w:cs="Courier New"/>
          <w:b/>
          <w:i/>
          <w:sz w:val="24"/>
          <w:szCs w:val="28"/>
        </w:rPr>
      </w:pPr>
      <w:r>
        <w:rPr>
          <w:rFonts w:ascii="Courier New" w:hAnsi="Courier New" w:cs="Courier New"/>
          <w:b/>
          <w:i/>
          <w:noProof/>
          <w:sz w:val="24"/>
          <w:szCs w:val="28"/>
          <w:lang w:eastAsia="ru-RU"/>
        </w:rPr>
        <w:drawing>
          <wp:inline distT="0" distB="0" distL="0" distR="0">
            <wp:extent cx="5597319" cy="2371060"/>
            <wp:effectExtent l="19050" t="0" r="3381" b="0"/>
            <wp:docPr id="59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b="26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7319" cy="237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3804CC"/>
          <w:sz w:val="18"/>
          <w:szCs w:val="24"/>
        </w:rPr>
      </w:pPr>
      <w:r w:rsidRPr="0039385B">
        <w:rPr>
          <w:rFonts w:ascii="Courier New" w:hAnsi="Courier New" w:cs="Courier New"/>
          <w:b/>
          <w:bCs/>
          <w:color w:val="3804CC"/>
          <w:sz w:val="20"/>
          <w:szCs w:val="28"/>
        </w:rPr>
        <w:t>По горизонтали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3. Как называется окно, предназначенное для двустороннего взаимодействия (диалога) между компьютером и пользователем.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5. Основное окно графического интерфейса операционной системы, занимающее все пространство экрана.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6. Быстрое нажатие и отпускание левой кнопки мыши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 xml:space="preserve">8. </w:t>
      </w:r>
      <w:proofErr w:type="gramStart"/>
      <w:r w:rsidRPr="0039385B">
        <w:rPr>
          <w:rFonts w:ascii="Courier New" w:hAnsi="Courier New" w:cs="Courier New"/>
          <w:sz w:val="20"/>
          <w:szCs w:val="28"/>
        </w:rPr>
        <w:t>В</w:t>
      </w:r>
      <w:proofErr w:type="gramEnd"/>
      <w:r w:rsidRPr="0039385B">
        <w:rPr>
          <w:rFonts w:ascii="Courier New" w:hAnsi="Courier New" w:cs="Courier New"/>
          <w:sz w:val="20"/>
          <w:szCs w:val="28"/>
        </w:rPr>
        <w:t xml:space="preserve"> ... выводится дополнительная справочная информация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9. Область экрана, в которой представлено запущенное на выполнение приложение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color w:val="3804CC"/>
          <w:sz w:val="18"/>
          <w:szCs w:val="24"/>
        </w:rPr>
      </w:pPr>
      <w:r w:rsidRPr="0039385B">
        <w:rPr>
          <w:rFonts w:ascii="Courier New" w:hAnsi="Courier New" w:cs="Courier New"/>
          <w:b/>
          <w:bCs/>
          <w:color w:val="3804CC"/>
          <w:sz w:val="20"/>
          <w:szCs w:val="28"/>
        </w:rPr>
        <w:t>По вертикали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1. ... обозначаются приложения, документы, папки.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 xml:space="preserve">2. </w:t>
      </w:r>
      <w:r>
        <w:rPr>
          <w:rFonts w:ascii="Courier New" w:hAnsi="Courier New" w:cs="Courier New"/>
          <w:sz w:val="20"/>
          <w:szCs w:val="28"/>
        </w:rPr>
        <w:t>Как называется меню, которое показывает с</w:t>
      </w:r>
      <w:r w:rsidRPr="0039385B">
        <w:rPr>
          <w:rFonts w:ascii="Courier New" w:hAnsi="Courier New" w:cs="Courier New"/>
          <w:sz w:val="20"/>
          <w:szCs w:val="28"/>
        </w:rPr>
        <w:t>писок команд, относящихся к текущему объекту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4. Служит для выбора нескольких возможных вариантов</w:t>
      </w:r>
    </w:p>
    <w:p w:rsidR="00944B77" w:rsidRPr="0039385B" w:rsidRDefault="00944B77" w:rsidP="00944B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8"/>
        </w:rPr>
      </w:pPr>
      <w:r w:rsidRPr="0039385B">
        <w:rPr>
          <w:rFonts w:ascii="Courier New" w:hAnsi="Courier New" w:cs="Courier New"/>
          <w:sz w:val="20"/>
          <w:szCs w:val="28"/>
        </w:rPr>
        <w:t>7. Как называют два щелчка, выполненные с малым интервалом времени между ними.</w:t>
      </w: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944B77" w:rsidRDefault="00944B77" w:rsidP="00944B77">
      <w:pPr>
        <w:spacing w:after="0" w:line="240" w:lineRule="auto"/>
        <w:jc w:val="both"/>
        <w:rPr>
          <w:rFonts w:ascii="Courier New" w:hAnsi="Courier New" w:cs="Courier New"/>
          <w:sz w:val="24"/>
        </w:rPr>
      </w:pPr>
    </w:p>
    <w:p w:rsidR="005D6E01" w:rsidRDefault="005D6E01"/>
    <w:sectPr w:rsidR="005D6E01" w:rsidSect="005D6E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6575F2"/>
    <w:multiLevelType w:val="hybridMultilevel"/>
    <w:tmpl w:val="BA5A9DF0"/>
    <w:lvl w:ilvl="0" w:tplc="89FAD18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1C311A"/>
    <w:multiLevelType w:val="hybridMultilevel"/>
    <w:tmpl w:val="4BBA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4B77"/>
    <w:rsid w:val="005D6E01"/>
    <w:rsid w:val="0094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B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B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4B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B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Масукиро Косаями</dc:creator>
  <cp:lastModifiedBy>Масукиро Косаями</cp:lastModifiedBy>
  <cp:revision>1</cp:revision>
  <dcterms:created xsi:type="dcterms:W3CDTF">2019-04-07T20:19:00Z</dcterms:created>
  <dcterms:modified xsi:type="dcterms:W3CDTF">2019-04-07T20:20:00Z</dcterms:modified>
</cp:coreProperties>
</file>